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libri" w:cs="Calibri" w:eastAsia="Calibri" w:hAnsi="Calibri"/>
          <w:b w:val="1"/>
          <w:color w:val="8cc50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8cc501"/>
          <w:sz w:val="40"/>
          <w:szCs w:val="40"/>
          <w:rtl w:val="0"/>
        </w:rPr>
        <w:t xml:space="preserve">Żabka Jush i Dickery w wyjątkowej współpracy na rzecz profilaktyki raka piersi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914400</wp:posOffset>
                </wp:positionV>
                <wp:extent cx="1270" cy="2603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640" y="3767220"/>
                          <a:ext cx="720" cy="2556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25550">
                          <a:solidFill>
                            <a:srgbClr val="8CC50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914400</wp:posOffset>
                </wp:positionV>
                <wp:extent cx="1270" cy="2603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2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1270" cy="2603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45640" y="3767220"/>
                          <a:ext cx="720" cy="2556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25550">
                          <a:solidFill>
                            <a:srgbClr val="8CC50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1270" cy="2603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2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Październik uznawany jest na całym świecie za </w:t>
      </w:r>
      <w:r w:rsidDel="00000000" w:rsidR="00000000" w:rsidRPr="00000000">
        <w:rPr>
          <w:b w:val="1"/>
          <w:rtl w:val="0"/>
        </w:rPr>
        <w:t xml:space="preserve">miesiąc świadomości raka piersi. Z tej okazji Żabka Jush i piekarnia Dickery nawiązały współpracę, aby przypomnieć, jak ważne jest regularne samobadanie piersi. W dniach 25-27 października użytkownicy aplikacji Żabka Jush będą mogli zakupić limitowaną edycję gofrów Boobies o kształcie piersi, wspierając tym samym działania Fundacji Rak’n’Roll.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270" cy="260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5640" y="3767220"/>
                          <a:ext cx="720" cy="2556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25550">
                          <a:solidFill>
                            <a:srgbClr val="8CC50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270" cy="2603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2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Fundacja Rak’n’Roll od lat prowadzi kampanie edukacyjne zachęcające do regularnego potwierdzania zdrowia piersi w badaniach., Działania skierowane do wszystkich kobiet, przypominają, że zdrowie jest w ich rękach – dosłownie i w przenośni, a regularne samobadanie to nawyk, który warto pielęgnować przez cały rok, nie tylko w październiku.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W trakcie tegorocznej edycji Różowego Października do działań prowadzonych przez Fundację Rak’n’Roll dołącza również aplikacja e-grocery Żabka Jush, łącząc edukację z realnym wsparciem finansowym. W dniach 25-27 października w sprzedaży pojawi się limitowana edycja gofrów w białej czekoladzie o kształcie piersi o nazwie Boobies, stworzonych we współpracy z popularną piekarnią Dickery.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Gofry Boobies w cenie 21,99 zł za sztukę będzie można kupić w aplikacji Żabka Jush w Warszawie i Krakowie. Dochód ze sprzedaży wypieków zostanie przekazany na konto Fundacji. Każdy zakup to wzmocnienie działań Fundacji Rak’n’Roll, która zmienia życie wielu kobiet chorujących na raka piersi w Polsce.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8cc501"/>
          <w:sz w:val="24"/>
          <w:szCs w:val="24"/>
          <w:highlight w:val="white"/>
          <w:rtl w:val="0"/>
        </w:rPr>
        <w:t xml:space="preserve">Kontakt do mediów: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Flywheel Public Relations</w:t>
        <w:br w:type="textWrapping"/>
        <w:t xml:space="preserve">Paweł Korzeniowski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Biuro Prasowe Żabka JUSH!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+48 662 758 215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pawel.k@flywheel.pl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pgSz w:h="16838" w:w="11906" w:orient="portrait"/>
      <w:pgMar w:bottom="1440" w:top="1440" w:left="1440" w:right="1440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60" w:line="264" w:lineRule="auto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0" distT="0" distL="0" distR="0">
          <wp:extent cx="1232535" cy="897255"/>
          <wp:effectExtent b="0" l="0" r="0" t="0"/>
          <wp:docPr id="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2535" cy="897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000125" cy="79502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0125" cy="7950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Informacja prasowa </w:t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qFormat w:val="1"/>
    <w:rsid w:val="00A61033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 w:val="1"/>
    <w:rsid w:val="00A61033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qFormat w:val="1"/>
    <w:rsid w:val="00A61033"/>
    <w:rPr>
      <w:b w:val="1"/>
      <w:bCs w:val="1"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 w:val="1"/>
    <w:rsid w:val="00CD0811"/>
  </w:style>
  <w:style w:type="character" w:styleId="FooterChar" w:customStyle="1">
    <w:name w:val="Footer Char"/>
    <w:basedOn w:val="DefaultParagraphFont"/>
    <w:link w:val="Footer"/>
    <w:uiPriority w:val="99"/>
    <w:qFormat w:val="1"/>
    <w:rsid w:val="00CD0811"/>
  </w:style>
  <w:style w:type="character" w:styleId="czeinternetowe" w:customStyle="1">
    <w:name w:val="Łącze internetowe"/>
    <w:basedOn w:val="DefaultParagraphFont"/>
    <w:uiPriority w:val="99"/>
    <w:unhideWhenUsed w:val="1"/>
    <w:rsid w:val="00375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375B65"/>
    <w:rPr>
      <w:color w:val="605e5c"/>
      <w:shd w:color="auto" w:fill="e1dfdd" w:val="clear"/>
    </w:rPr>
  </w:style>
  <w:style w:type="paragraph" w:styleId="Nagwek" w:customStyle="1">
    <w:name w:val="Nagłówek"/>
    <w:basedOn w:val="Normal"/>
    <w:next w:val="BodyText"/>
    <w:link w:val="NagwekZnak"/>
    <w:qFormat w:val="1"/>
    <w:pPr>
      <w:keepNext w:val="1"/>
      <w:spacing w:after="120" w:before="24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pPr>
      <w:suppressLineNumbers w:val="1"/>
    </w:pPr>
  </w:style>
  <w:style w:type="paragraph" w:styleId="LO-normal" w:customStyle="1">
    <w:name w:val="LO-normal"/>
    <w:qFormat w:val="1"/>
    <w:pPr>
      <w:spacing w:line="276" w:lineRule="auto"/>
    </w:p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 w:val="1"/>
    <w:pPr>
      <w:keepNext w:val="1"/>
      <w:keepLines w:val="1"/>
      <w:spacing w:after="320" w:line="240" w:lineRule="auto"/>
    </w:pPr>
    <w:rPr>
      <w:color w:val="666666"/>
      <w:sz w:val="30"/>
      <w:szCs w:val="30"/>
    </w:rPr>
  </w:style>
  <w:style w:type="paragraph" w:styleId="Revision">
    <w:name w:val="Revision"/>
    <w:uiPriority w:val="99"/>
    <w:semiHidden w:val="1"/>
    <w:qFormat w:val="1"/>
    <w:rsid w:val="00FA4730"/>
  </w:style>
  <w:style w:type="paragraph" w:styleId="CommentText">
    <w:name w:val="annotation text"/>
    <w:basedOn w:val="Normal"/>
    <w:link w:val="CommentTextChar"/>
    <w:uiPriority w:val="99"/>
    <w:unhideWhenUsed w:val="1"/>
    <w:qFormat w:val="1"/>
    <w:rsid w:val="00A6103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qFormat w:val="1"/>
    <w:rsid w:val="00A61033"/>
    <w:rPr>
      <w:b w:val="1"/>
      <w:bCs w:val="1"/>
    </w:rPr>
  </w:style>
  <w:style w:type="paragraph" w:styleId="Header">
    <w:name w:val="header"/>
    <w:basedOn w:val="Normal"/>
    <w:uiPriority w:val="99"/>
    <w:unhideWhenUsed w:val="1"/>
    <w:rsid w:val="00CD0811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 w:val="1"/>
    <w:rsid w:val="00CD0811"/>
    <w:pPr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Normal"/>
    <w:uiPriority w:val="34"/>
    <w:qFormat w:val="1"/>
    <w:rsid w:val="00C35361"/>
    <w:pPr>
      <w:ind w:left="720"/>
      <w:contextualSpacing w:val="1"/>
    </w:p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>
    <w:name w:val="Table Grid"/>
    <w:basedOn w:val="TableNormal"/>
    <w:uiPriority w:val="39"/>
    <w:rsid w:val="00C353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p9hJzkXPe562qIBEVoZvxh+DA==">CgMxLjA4AGpKCjZzdWdnZXN0SWRJbXBvcnQyZjQ3NzBiZS05YTc2LTQzZWItYjQ1ZS04YmEwMjFhYTY2YzNfMTASEE9sZ2EgTXnFm2xpxYRza2FqSQo1c3VnZ2VzdElkSW1wb3J0MmY0NzcwYmUtOWE3Ni00M2ViLWI0NWUtOGJhMDIxYWE2NmMzXzESEE9sZ2EgTXnFm2xpxYRza2FqSgo2c3VnZ2VzdElkSW1wb3J0MmY0NzcwYmUtOWE3Ni00M2ViLWI0NWUtOGJhMDIxYWE2NmMzXzEyEhBPbGdhIE15xZtsacWEc2thakkKNXN1Z2dlc3RJZEltcG9ydDJmNDc3MGJlLTlhNzYtNDNlYi1iNDVlLThiYTAyMWFhNjZjM183EhBPbGdhIE15xZtsacWEc2thakkKNXN1Z2dlc3RJZEltcG9ydDJmNDc3MGJlLTlhNzYtNDNlYi1iNDVlLThiYTAyMWFhNjZjM182EhBPbGdhIE15xZtsacWEc2thakkKNXN1Z2dlc3RJZEltcG9ydDJmNDc3MGJlLTlhNzYtNDNlYi1iNDVlLThiYTAyMWFhNjZjM184EhBPbGdhIE15xZtsacWEc2thciExZVZjWUJZN0QyZEFZYmM3QVJra1FaMDRHbzM5dDdvc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2024-10-23T10:04:00Z</dcterms:created>
  <dc:creator>Małysz-Tyczyńska Anna</dc:creator>
</cp:coreProperties>
</file>